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6D" w:rsidRPr="001F55DA" w:rsidRDefault="007A2E6D" w:rsidP="006E27BC">
      <w:pPr>
        <w:jc w:val="center"/>
        <w:rPr>
          <w:b/>
          <w:bCs/>
          <w:sz w:val="24"/>
          <w:szCs w:val="24"/>
          <w:u w:val="single"/>
        </w:rPr>
      </w:pPr>
      <w:r w:rsidRPr="001F55DA">
        <w:rPr>
          <w:b/>
          <w:bCs/>
          <w:sz w:val="24"/>
          <w:szCs w:val="24"/>
          <w:u w:val="single"/>
        </w:rPr>
        <w:t>GRAĐANSKI ODGOJ I OBRAZOVANJE U PREDMETNOJ NASTAVI OSNOVNE ŠKOLE</w:t>
      </w:r>
      <w:r>
        <w:rPr>
          <w:b/>
          <w:bCs/>
          <w:sz w:val="24"/>
          <w:szCs w:val="24"/>
          <w:u w:val="single"/>
        </w:rPr>
        <w:t xml:space="preserve"> TRPANJ</w:t>
      </w:r>
    </w:p>
    <w:p w:rsidR="007A2E6D" w:rsidRPr="006E27BC" w:rsidRDefault="007A2E6D" w:rsidP="006E27BC">
      <w:pPr>
        <w:jc w:val="center"/>
        <w:rPr>
          <w:b/>
          <w:bCs/>
        </w:rPr>
      </w:pPr>
      <w:r>
        <w:rPr>
          <w:b/>
          <w:bCs/>
        </w:rPr>
        <w:t xml:space="preserve">KOORDINATOR: </w:t>
      </w:r>
      <w:r>
        <w:rPr>
          <w:b/>
          <w:bCs/>
          <w:i/>
          <w:iCs/>
        </w:rPr>
        <w:t>Nenad Toplak</w:t>
      </w:r>
    </w:p>
    <w:tbl>
      <w:tblPr>
        <w:tblW w:w="15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4"/>
        <w:gridCol w:w="2395"/>
        <w:gridCol w:w="2405"/>
        <w:gridCol w:w="2547"/>
        <w:gridCol w:w="2688"/>
        <w:gridCol w:w="2406"/>
        <w:gridCol w:w="2122"/>
      </w:tblGrid>
      <w:tr w:rsidR="007A2E6D" w:rsidRPr="00556207">
        <w:tc>
          <w:tcPr>
            <w:tcW w:w="1314" w:type="dxa"/>
          </w:tcPr>
          <w:p w:rsidR="007A2E6D" w:rsidRPr="00556207" w:rsidRDefault="007A2E6D" w:rsidP="00556207">
            <w:pPr>
              <w:spacing w:after="0" w:line="240" w:lineRule="auto"/>
              <w:jc w:val="center"/>
            </w:pPr>
            <w:r w:rsidRPr="00556207">
              <w:rPr>
                <w:b/>
                <w:bCs/>
              </w:rPr>
              <w:t>TEMATSKA PODRUČJA</w:t>
            </w:r>
          </w:p>
        </w:tc>
        <w:tc>
          <w:tcPr>
            <w:tcW w:w="2395" w:type="dxa"/>
          </w:tcPr>
          <w:p w:rsidR="007A2E6D" w:rsidRPr="00556207" w:rsidRDefault="007A2E6D" w:rsidP="00556207">
            <w:pPr>
              <w:spacing w:after="0" w:line="240" w:lineRule="auto"/>
              <w:jc w:val="center"/>
            </w:pPr>
            <w:r w:rsidRPr="00556207">
              <w:rPr>
                <w:b/>
                <w:bCs/>
              </w:rPr>
              <w:t xml:space="preserve">LJUDSKO-PRAVNA DIMENZIJA </w:t>
            </w:r>
          </w:p>
          <w:p w:rsidR="007A2E6D" w:rsidRPr="00556207" w:rsidRDefault="007A2E6D" w:rsidP="00556207">
            <w:pPr>
              <w:spacing w:after="0" w:line="240" w:lineRule="auto"/>
              <w:jc w:val="center"/>
            </w:pPr>
          </w:p>
        </w:tc>
        <w:tc>
          <w:tcPr>
            <w:tcW w:w="2405" w:type="dxa"/>
          </w:tcPr>
          <w:p w:rsidR="007A2E6D" w:rsidRPr="00556207" w:rsidRDefault="007A2E6D" w:rsidP="00556207">
            <w:pPr>
              <w:spacing w:after="0" w:line="240" w:lineRule="auto"/>
              <w:jc w:val="center"/>
            </w:pPr>
            <w:r w:rsidRPr="00556207">
              <w:rPr>
                <w:b/>
                <w:bCs/>
              </w:rPr>
              <w:t xml:space="preserve">POLITIČKA DIMENZIJA </w:t>
            </w:r>
          </w:p>
        </w:tc>
        <w:tc>
          <w:tcPr>
            <w:tcW w:w="2547" w:type="dxa"/>
          </w:tcPr>
          <w:p w:rsidR="007A2E6D" w:rsidRPr="00556207" w:rsidRDefault="007A2E6D" w:rsidP="00556207">
            <w:pPr>
              <w:spacing w:after="0" w:line="240" w:lineRule="auto"/>
              <w:jc w:val="center"/>
            </w:pPr>
            <w:r w:rsidRPr="00556207">
              <w:rPr>
                <w:b/>
                <w:bCs/>
              </w:rPr>
              <w:t xml:space="preserve">DRUŠTVENA DIMENZIJA </w:t>
            </w:r>
          </w:p>
          <w:p w:rsidR="007A2E6D" w:rsidRPr="00556207" w:rsidRDefault="007A2E6D" w:rsidP="00556207">
            <w:pPr>
              <w:spacing w:after="0" w:line="240" w:lineRule="auto"/>
              <w:jc w:val="center"/>
            </w:pPr>
          </w:p>
        </w:tc>
        <w:tc>
          <w:tcPr>
            <w:tcW w:w="2688" w:type="dxa"/>
          </w:tcPr>
          <w:p w:rsidR="007A2E6D" w:rsidRPr="00556207" w:rsidRDefault="007A2E6D" w:rsidP="00556207">
            <w:pPr>
              <w:spacing w:after="0" w:line="240" w:lineRule="auto"/>
              <w:jc w:val="center"/>
            </w:pPr>
            <w:r w:rsidRPr="00556207">
              <w:rPr>
                <w:b/>
                <w:bCs/>
              </w:rPr>
              <w:t xml:space="preserve">MEĐUKULTURNA DIMENZIJA </w:t>
            </w:r>
          </w:p>
          <w:p w:rsidR="007A2E6D" w:rsidRPr="00556207" w:rsidRDefault="007A2E6D" w:rsidP="00556207">
            <w:pPr>
              <w:spacing w:after="0" w:line="240" w:lineRule="auto"/>
              <w:jc w:val="center"/>
            </w:pPr>
          </w:p>
        </w:tc>
        <w:tc>
          <w:tcPr>
            <w:tcW w:w="2406" w:type="dxa"/>
          </w:tcPr>
          <w:p w:rsidR="007A2E6D" w:rsidRPr="00556207" w:rsidRDefault="007A2E6D" w:rsidP="00556207">
            <w:pPr>
              <w:spacing w:after="0" w:line="240" w:lineRule="auto"/>
              <w:jc w:val="center"/>
            </w:pPr>
            <w:r w:rsidRPr="00556207">
              <w:rPr>
                <w:b/>
                <w:bCs/>
              </w:rPr>
              <w:t xml:space="preserve">GOSPODARSKA DIMENZIJA </w:t>
            </w:r>
          </w:p>
          <w:p w:rsidR="007A2E6D" w:rsidRPr="00556207" w:rsidRDefault="007A2E6D" w:rsidP="00556207">
            <w:pPr>
              <w:spacing w:after="0" w:line="240" w:lineRule="auto"/>
              <w:jc w:val="center"/>
            </w:pPr>
          </w:p>
        </w:tc>
        <w:tc>
          <w:tcPr>
            <w:tcW w:w="2122" w:type="dxa"/>
          </w:tcPr>
          <w:p w:rsidR="007A2E6D" w:rsidRPr="00556207" w:rsidRDefault="007A2E6D" w:rsidP="00556207">
            <w:pPr>
              <w:spacing w:after="0" w:line="240" w:lineRule="auto"/>
              <w:jc w:val="center"/>
            </w:pPr>
            <w:r w:rsidRPr="00556207">
              <w:rPr>
                <w:b/>
                <w:bCs/>
              </w:rPr>
              <w:t xml:space="preserve">EKOLOŠKA DIMENZIJA </w:t>
            </w:r>
          </w:p>
          <w:p w:rsidR="007A2E6D" w:rsidRPr="00556207" w:rsidRDefault="007A2E6D" w:rsidP="00556207">
            <w:pPr>
              <w:spacing w:after="0" w:line="240" w:lineRule="auto"/>
              <w:jc w:val="center"/>
            </w:pPr>
          </w:p>
        </w:tc>
      </w:tr>
      <w:tr w:rsidR="007A2E6D" w:rsidRPr="00556207">
        <w:tc>
          <w:tcPr>
            <w:tcW w:w="1314" w:type="dxa"/>
          </w:tcPr>
          <w:p w:rsidR="007A2E6D" w:rsidRPr="00556207" w:rsidRDefault="007A2E6D" w:rsidP="00556207">
            <w:pPr>
              <w:spacing w:after="0" w:line="240" w:lineRule="auto"/>
              <w:jc w:val="center"/>
              <w:rPr>
                <w:b/>
                <w:bCs/>
              </w:rPr>
            </w:pPr>
            <w:r w:rsidRPr="00556207">
              <w:rPr>
                <w:b/>
                <w:bCs/>
              </w:rPr>
              <w:t>NA ŠTO SE ODNOSE TEMATSKA PODRUČJA?</w:t>
            </w:r>
          </w:p>
        </w:tc>
        <w:tc>
          <w:tcPr>
            <w:tcW w:w="2395" w:type="dxa"/>
          </w:tcPr>
          <w:p w:rsidR="007A2E6D" w:rsidRPr="00556207" w:rsidRDefault="007A2E6D" w:rsidP="00556207">
            <w:pPr>
              <w:spacing w:after="0" w:line="240" w:lineRule="auto"/>
              <w:jc w:val="center"/>
              <w:rPr>
                <w:i/>
                <w:iCs/>
              </w:rPr>
            </w:pPr>
            <w:r w:rsidRPr="00556207">
              <w:rPr>
                <w:i/>
                <w:iCs/>
              </w:rPr>
              <w:t>Prava, slobode, dužnosti i odgovornosti</w:t>
            </w:r>
          </w:p>
        </w:tc>
        <w:tc>
          <w:tcPr>
            <w:tcW w:w="2405" w:type="dxa"/>
          </w:tcPr>
          <w:p w:rsidR="007A2E6D" w:rsidRPr="00556207" w:rsidRDefault="007A2E6D" w:rsidP="00556207">
            <w:pPr>
              <w:spacing w:after="0" w:line="240" w:lineRule="auto"/>
              <w:jc w:val="center"/>
              <w:rPr>
                <w:i/>
                <w:iCs/>
              </w:rPr>
            </w:pPr>
            <w:r w:rsidRPr="00556207">
              <w:rPr>
                <w:i/>
                <w:iCs/>
              </w:rPr>
              <w:t>Razred, škola, lokalna zajednica – demokratske zajednice</w:t>
            </w:r>
          </w:p>
        </w:tc>
        <w:tc>
          <w:tcPr>
            <w:tcW w:w="2547" w:type="dxa"/>
          </w:tcPr>
          <w:p w:rsidR="007A2E6D" w:rsidRPr="00556207" w:rsidRDefault="007A2E6D" w:rsidP="00556207">
            <w:pPr>
              <w:spacing w:after="0" w:line="240" w:lineRule="auto"/>
              <w:jc w:val="center"/>
              <w:rPr>
                <w:i/>
                <w:iCs/>
              </w:rPr>
            </w:pPr>
            <w:r w:rsidRPr="00556207">
              <w:rPr>
                <w:i/>
                <w:iCs/>
              </w:rPr>
              <w:t>Socijalne vještine i društvena solidarnost</w:t>
            </w:r>
          </w:p>
        </w:tc>
        <w:tc>
          <w:tcPr>
            <w:tcW w:w="2688" w:type="dxa"/>
          </w:tcPr>
          <w:p w:rsidR="007A2E6D" w:rsidRPr="00556207" w:rsidRDefault="007A2E6D" w:rsidP="00556207">
            <w:pPr>
              <w:spacing w:after="0" w:line="240" w:lineRule="auto"/>
              <w:jc w:val="center"/>
              <w:rPr>
                <w:i/>
                <w:iCs/>
              </w:rPr>
            </w:pPr>
            <w:r w:rsidRPr="00556207">
              <w:rPr>
                <w:i/>
                <w:iCs/>
              </w:rPr>
              <w:t>Osobni identitet, kulturni identiteti i međukulturni dijalog</w:t>
            </w:r>
          </w:p>
          <w:p w:rsidR="007A2E6D" w:rsidRPr="00556207" w:rsidRDefault="007A2E6D" w:rsidP="00556207">
            <w:pPr>
              <w:spacing w:after="0" w:line="240" w:lineRule="auto"/>
              <w:jc w:val="center"/>
              <w:rPr>
                <w:i/>
                <w:iCs/>
              </w:rPr>
            </w:pPr>
          </w:p>
        </w:tc>
        <w:tc>
          <w:tcPr>
            <w:tcW w:w="2406" w:type="dxa"/>
          </w:tcPr>
          <w:p w:rsidR="007A2E6D" w:rsidRPr="00556207" w:rsidRDefault="007A2E6D" w:rsidP="00556207">
            <w:pPr>
              <w:spacing w:after="0" w:line="240" w:lineRule="auto"/>
              <w:jc w:val="center"/>
              <w:rPr>
                <w:i/>
                <w:iCs/>
              </w:rPr>
            </w:pPr>
            <w:r w:rsidRPr="00556207">
              <w:rPr>
                <w:i/>
                <w:iCs/>
              </w:rPr>
              <w:t>Gospodarstvo, poduzetnost, upravljanje financijama i zaštita potrošača</w:t>
            </w:r>
          </w:p>
          <w:p w:rsidR="007A2E6D" w:rsidRPr="00556207" w:rsidRDefault="007A2E6D" w:rsidP="00556207">
            <w:pPr>
              <w:spacing w:after="0" w:line="240" w:lineRule="auto"/>
              <w:jc w:val="center"/>
              <w:rPr>
                <w:i/>
                <w:iCs/>
              </w:rPr>
            </w:pPr>
          </w:p>
        </w:tc>
        <w:tc>
          <w:tcPr>
            <w:tcW w:w="2122" w:type="dxa"/>
          </w:tcPr>
          <w:p w:rsidR="007A2E6D" w:rsidRPr="00556207" w:rsidRDefault="007A2E6D" w:rsidP="00556207">
            <w:pPr>
              <w:spacing w:after="0" w:line="240" w:lineRule="auto"/>
              <w:jc w:val="center"/>
              <w:rPr>
                <w:i/>
                <w:iCs/>
              </w:rPr>
            </w:pPr>
            <w:r w:rsidRPr="00556207">
              <w:rPr>
                <w:i/>
                <w:iCs/>
              </w:rPr>
              <w:t>Zaštita okoliša i održivi razvoj</w:t>
            </w:r>
          </w:p>
          <w:p w:rsidR="007A2E6D" w:rsidRPr="00556207" w:rsidRDefault="007A2E6D" w:rsidP="00556207">
            <w:pPr>
              <w:spacing w:after="0" w:line="240" w:lineRule="auto"/>
              <w:jc w:val="center"/>
              <w:rPr>
                <w:i/>
                <w:iCs/>
              </w:rPr>
            </w:pPr>
          </w:p>
        </w:tc>
      </w:tr>
      <w:tr w:rsidR="007A2E6D" w:rsidRPr="00556207">
        <w:tc>
          <w:tcPr>
            <w:tcW w:w="1314" w:type="dxa"/>
          </w:tcPr>
          <w:p w:rsidR="007A2E6D" w:rsidRPr="00556207" w:rsidRDefault="007A2E6D" w:rsidP="00556207">
            <w:pPr>
              <w:spacing w:after="0" w:line="240" w:lineRule="auto"/>
              <w:rPr>
                <w:b/>
                <w:bCs/>
              </w:rPr>
            </w:pPr>
            <w:r w:rsidRPr="00556207">
              <w:rPr>
                <w:b/>
                <w:bCs/>
              </w:rPr>
              <w:t>5. RAZRED;</w:t>
            </w:r>
          </w:p>
          <w:p w:rsidR="007A2E6D" w:rsidRPr="00556207" w:rsidRDefault="007A2E6D" w:rsidP="00556207">
            <w:pPr>
              <w:spacing w:after="0" w:line="240" w:lineRule="auto"/>
            </w:pPr>
            <w:r w:rsidRPr="00556207">
              <w:t xml:space="preserve">ključni pojmovi </w:t>
            </w:r>
          </w:p>
        </w:tc>
        <w:tc>
          <w:tcPr>
            <w:tcW w:w="2395" w:type="dxa"/>
          </w:tcPr>
          <w:p w:rsidR="007A2E6D" w:rsidRPr="00556207" w:rsidRDefault="007A2E6D" w:rsidP="00556207">
            <w:pPr>
              <w:spacing w:after="0" w:line="240" w:lineRule="auto"/>
            </w:pPr>
            <w:r w:rsidRPr="00556207">
              <w:t xml:space="preserve">želje, </w:t>
            </w:r>
          </w:p>
          <w:p w:rsidR="007A2E6D" w:rsidRPr="00556207" w:rsidRDefault="007A2E6D" w:rsidP="00556207">
            <w:pPr>
              <w:spacing w:after="0" w:line="240" w:lineRule="auto"/>
            </w:pPr>
            <w:r w:rsidRPr="00556207">
              <w:t>osnovne potrebe, prava,</w:t>
            </w:r>
          </w:p>
          <w:p w:rsidR="007A2E6D" w:rsidRPr="00556207" w:rsidRDefault="007A2E6D" w:rsidP="00556207">
            <w:pPr>
              <w:spacing w:after="0" w:line="240" w:lineRule="auto"/>
            </w:pPr>
            <w:r w:rsidRPr="00556207">
              <w:t xml:space="preserve"> čovjekovo </w:t>
            </w:r>
          </w:p>
          <w:p w:rsidR="007A2E6D" w:rsidRPr="00556207" w:rsidRDefault="007A2E6D" w:rsidP="00556207">
            <w:pPr>
              <w:spacing w:after="0" w:line="240" w:lineRule="auto"/>
            </w:pPr>
            <w:r w:rsidRPr="00556207">
              <w:t xml:space="preserve">dostojanstvo, </w:t>
            </w:r>
          </w:p>
          <w:p w:rsidR="007A2E6D" w:rsidRPr="00556207" w:rsidRDefault="007A2E6D" w:rsidP="00556207">
            <w:pPr>
              <w:spacing w:after="0" w:line="240" w:lineRule="auto"/>
            </w:pPr>
            <w:r w:rsidRPr="00556207">
              <w:t xml:space="preserve">spol, rasa, nacionalna pripadnost, </w:t>
            </w:r>
          </w:p>
          <w:p w:rsidR="007A2E6D" w:rsidRPr="00556207" w:rsidRDefault="007A2E6D" w:rsidP="00556207">
            <w:pPr>
              <w:spacing w:after="0" w:line="240" w:lineRule="auto"/>
            </w:pPr>
            <w:r w:rsidRPr="00556207">
              <w:t>vjerska pripadnost, sposobnosti, imovinsko stanje, odgovornosti, ljudska prava</w:t>
            </w:r>
          </w:p>
        </w:tc>
        <w:tc>
          <w:tcPr>
            <w:tcW w:w="2405" w:type="dxa"/>
          </w:tcPr>
          <w:p w:rsidR="007A2E6D" w:rsidRPr="00556207" w:rsidRDefault="007A2E6D" w:rsidP="00556207">
            <w:pPr>
              <w:spacing w:after="0" w:line="240" w:lineRule="auto"/>
            </w:pPr>
            <w:r w:rsidRPr="00556207">
              <w:t xml:space="preserve">pravila, </w:t>
            </w:r>
          </w:p>
          <w:p w:rsidR="007A2E6D" w:rsidRPr="00556207" w:rsidRDefault="007A2E6D" w:rsidP="00556207">
            <w:pPr>
              <w:spacing w:after="0" w:line="240" w:lineRule="auto"/>
            </w:pPr>
            <w:r w:rsidRPr="00556207">
              <w:t>odlučivanje,</w:t>
            </w:r>
          </w:p>
          <w:p w:rsidR="007A2E6D" w:rsidRPr="00556207" w:rsidRDefault="007A2E6D" w:rsidP="00556207">
            <w:pPr>
              <w:spacing w:after="0" w:line="240" w:lineRule="auto"/>
            </w:pPr>
            <w:r w:rsidRPr="00556207">
              <w:t xml:space="preserve"> razred kao demokratska zajednica, demokracija, demokratski i nedemokratski odnosi.</w:t>
            </w:r>
          </w:p>
        </w:tc>
        <w:tc>
          <w:tcPr>
            <w:tcW w:w="2547" w:type="dxa"/>
          </w:tcPr>
          <w:p w:rsidR="007A2E6D" w:rsidRPr="00556207" w:rsidRDefault="007A2E6D" w:rsidP="00556207">
            <w:pPr>
              <w:spacing w:after="0" w:line="240" w:lineRule="auto"/>
            </w:pPr>
            <w:r w:rsidRPr="00556207">
              <w:t>aktivno slušanje, parafraziranje, sažimanje, fok</w:t>
            </w:r>
            <w:bookmarkStart w:id="0" w:name="_GoBack"/>
            <w:bookmarkEnd w:id="0"/>
            <w:r w:rsidRPr="00556207">
              <w:t>usiranje, ja-poruke, ti-poruke, oblici grupnog rada, pravila grupnog rada, provokacije, otpornost na provokacije, uloga medija, razredne novine</w:t>
            </w:r>
          </w:p>
        </w:tc>
        <w:tc>
          <w:tcPr>
            <w:tcW w:w="2688" w:type="dxa"/>
          </w:tcPr>
          <w:p w:rsidR="007A2E6D" w:rsidRPr="00556207" w:rsidRDefault="007A2E6D" w:rsidP="00556207">
            <w:pPr>
              <w:spacing w:after="0" w:line="240" w:lineRule="auto"/>
            </w:pPr>
            <w:r w:rsidRPr="00556207">
              <w:t>osobni identitet, kulturni identiteti, kulturne različitosti, manjinske kulture, većinska kultura, izgradnja zajedničkoga hrvatskoga domovinskog identiteta, predrasude, stereotipi.</w:t>
            </w:r>
          </w:p>
          <w:p w:rsidR="007A2E6D" w:rsidRPr="00556207" w:rsidRDefault="007A2E6D" w:rsidP="00556207">
            <w:pPr>
              <w:spacing w:after="0" w:line="240" w:lineRule="auto"/>
            </w:pPr>
          </w:p>
        </w:tc>
        <w:tc>
          <w:tcPr>
            <w:tcW w:w="2406" w:type="dxa"/>
          </w:tcPr>
          <w:p w:rsidR="007A2E6D" w:rsidRPr="00556207" w:rsidRDefault="007A2E6D" w:rsidP="00556207">
            <w:pPr>
              <w:spacing w:after="0" w:line="240" w:lineRule="auto"/>
            </w:pPr>
            <w:r w:rsidRPr="00556207">
              <w:t>individualne sposobnosti, poduzetnost, potrošač, prava potrošača, pravila za zaštitu potrošača, obavijest (deklaracija) o proizvodu, novac, upravljanje financijama, otpornost na reklame</w:t>
            </w:r>
          </w:p>
          <w:p w:rsidR="007A2E6D" w:rsidRPr="00556207" w:rsidRDefault="007A2E6D" w:rsidP="00556207">
            <w:pPr>
              <w:spacing w:after="0" w:line="240" w:lineRule="auto"/>
            </w:pPr>
          </w:p>
        </w:tc>
        <w:tc>
          <w:tcPr>
            <w:tcW w:w="2122" w:type="dxa"/>
          </w:tcPr>
          <w:p w:rsidR="007A2E6D" w:rsidRPr="00556207" w:rsidRDefault="007A2E6D" w:rsidP="00556207">
            <w:pPr>
              <w:spacing w:after="0" w:line="240" w:lineRule="auto"/>
            </w:pPr>
            <w:r w:rsidRPr="00556207">
              <w:t>prirodna dobra, otpad, smeće, štedljiva potrošnja, recikliranje, akcije zaštite i očuvanja okoliša</w:t>
            </w:r>
          </w:p>
        </w:tc>
      </w:tr>
      <w:tr w:rsidR="007A2E6D" w:rsidRPr="00556207">
        <w:tc>
          <w:tcPr>
            <w:tcW w:w="1314" w:type="dxa"/>
          </w:tcPr>
          <w:p w:rsidR="007A2E6D" w:rsidRPr="00556207" w:rsidRDefault="007A2E6D" w:rsidP="00556207">
            <w:pPr>
              <w:spacing w:after="0" w:line="240" w:lineRule="auto"/>
              <w:rPr>
                <w:b/>
                <w:bCs/>
              </w:rPr>
            </w:pPr>
            <w:r w:rsidRPr="00556207">
              <w:rPr>
                <w:b/>
                <w:bCs/>
              </w:rPr>
              <w:t>6. RAZRED;</w:t>
            </w:r>
          </w:p>
          <w:p w:rsidR="007A2E6D" w:rsidRPr="00556207" w:rsidRDefault="007A2E6D" w:rsidP="00556207">
            <w:pPr>
              <w:spacing w:after="0" w:line="240" w:lineRule="auto"/>
            </w:pPr>
            <w:r w:rsidRPr="00556207">
              <w:t xml:space="preserve">ključni pojmovi </w:t>
            </w:r>
          </w:p>
        </w:tc>
        <w:tc>
          <w:tcPr>
            <w:tcW w:w="2395" w:type="dxa"/>
          </w:tcPr>
          <w:p w:rsidR="007A2E6D" w:rsidRPr="00556207" w:rsidRDefault="007A2E6D" w:rsidP="00556207">
            <w:pPr>
              <w:spacing w:after="0" w:line="240" w:lineRule="auto"/>
            </w:pPr>
            <w:r w:rsidRPr="00556207">
              <w:t>Konvencija o pravima djeteta, temeljna načela, pravo na sudjelovanje, pravo na razvoj naših potencijala, pravo na sigurnost i dobar život, pravo na zaštitu, osobno dostojanstvo, pravila, zakoni, zaštita temeljnih prava učenika i učitelja, suzbijanje trgovanja ljudima</w:t>
            </w:r>
          </w:p>
        </w:tc>
        <w:tc>
          <w:tcPr>
            <w:tcW w:w="2405" w:type="dxa"/>
          </w:tcPr>
          <w:p w:rsidR="007A2E6D" w:rsidRPr="00556207" w:rsidRDefault="007A2E6D" w:rsidP="00556207">
            <w:pPr>
              <w:spacing w:after="0" w:line="240" w:lineRule="auto"/>
            </w:pPr>
            <w:r w:rsidRPr="00556207">
              <w:t>razred kao demokratska zajednica, izgradnja demokratskih odnosa u razredu i školi, proceduralna, distributivna i korektivna pravednost, veza između pravila, zakona i pravednosti, koruptivni oblici ponašanja, suzbijanje korupcije, procjena položaja vlasti; predsjednik razreda, član vijeća učenika, zajednička dobrobit temelj opstanka i razvoja demokratske zajednice</w:t>
            </w:r>
          </w:p>
        </w:tc>
        <w:tc>
          <w:tcPr>
            <w:tcW w:w="2547" w:type="dxa"/>
          </w:tcPr>
          <w:p w:rsidR="007A2E6D" w:rsidRPr="00556207" w:rsidRDefault="007A2E6D" w:rsidP="00556207">
            <w:pPr>
              <w:spacing w:after="0" w:line="240" w:lineRule="auto"/>
            </w:pPr>
            <w:r w:rsidRPr="00556207">
              <w:t>aktivno slušanje, parafraziranje, sažimanje, fokusiranje, preoblikovanje, kodiranje i dekodiranje osjećaja i potreba drugog, ja-poruke, ti-poruke, primjereno iskazivanje emocija, empatija, otpor vršnjačkom pritisku, vrste sukoba, pregovaranje, argumentiranje, donošenje zajedničkih zaključaka, timski rad, podjela rada i odgovornosti u grupnom radu, vođenje i moderiranje radom grupe, iznošenje zaključaka, zastupanje razreda (skupine), zagovaranje, solidarnost, volontiranje.</w:t>
            </w:r>
          </w:p>
        </w:tc>
        <w:tc>
          <w:tcPr>
            <w:tcW w:w="2688" w:type="dxa"/>
          </w:tcPr>
          <w:p w:rsidR="007A2E6D" w:rsidRPr="00556207" w:rsidRDefault="007A2E6D" w:rsidP="00556207">
            <w:pPr>
              <w:spacing w:after="0" w:line="240" w:lineRule="auto"/>
            </w:pPr>
            <w:r w:rsidRPr="00556207">
              <w:t>razvoj osobnog identiteta, kulturni identiteti, kulturne različitosti, globalizacijska kultura, manjinske kulture, većinska kultura, međukulturni dijalog, pravo na različitost, odgovornost za izgradnju zajedničke domovinske kulture, pravo na slobodu mišljenja, savjesti i vjeroispovijesti, predrasude, stereotipi.</w:t>
            </w:r>
          </w:p>
        </w:tc>
        <w:tc>
          <w:tcPr>
            <w:tcW w:w="2406" w:type="dxa"/>
          </w:tcPr>
          <w:p w:rsidR="007A2E6D" w:rsidRPr="00556207" w:rsidRDefault="007A2E6D" w:rsidP="00556207">
            <w:pPr>
              <w:spacing w:after="0" w:line="240" w:lineRule="auto"/>
            </w:pPr>
            <w:r w:rsidRPr="00556207">
              <w:t>proračun, vrste proračuna, gradski proračun, županijski proračun, državni proračun, poduzetnost, prava potrošača, pravila zaštite potrošača, reklame, nametnuta potrošnja, neodgovorna potrošnja, dužničko ropstvo.</w:t>
            </w:r>
          </w:p>
        </w:tc>
        <w:tc>
          <w:tcPr>
            <w:tcW w:w="2122" w:type="dxa"/>
          </w:tcPr>
          <w:p w:rsidR="007A2E6D" w:rsidRPr="00556207" w:rsidRDefault="007A2E6D" w:rsidP="00556207">
            <w:pPr>
              <w:spacing w:after="0" w:line="240" w:lineRule="auto"/>
            </w:pPr>
            <w:r w:rsidRPr="00556207">
              <w:t>zaštita okoliša, prirodna dobra, društvena dobra, kulturna dobra, održivi razvoj</w:t>
            </w:r>
          </w:p>
        </w:tc>
      </w:tr>
      <w:tr w:rsidR="007A2E6D" w:rsidRPr="00556207">
        <w:tc>
          <w:tcPr>
            <w:tcW w:w="1314" w:type="dxa"/>
          </w:tcPr>
          <w:p w:rsidR="007A2E6D" w:rsidRPr="00556207" w:rsidRDefault="007A2E6D" w:rsidP="00556207">
            <w:pPr>
              <w:spacing w:after="0" w:line="240" w:lineRule="auto"/>
              <w:rPr>
                <w:b/>
                <w:bCs/>
              </w:rPr>
            </w:pPr>
            <w:r w:rsidRPr="00556207">
              <w:rPr>
                <w:b/>
                <w:bCs/>
              </w:rPr>
              <w:t xml:space="preserve">7. RAZRED; </w:t>
            </w:r>
          </w:p>
          <w:p w:rsidR="007A2E6D" w:rsidRPr="00556207" w:rsidRDefault="007A2E6D" w:rsidP="00556207">
            <w:pPr>
              <w:spacing w:after="0" w:line="240" w:lineRule="auto"/>
            </w:pPr>
            <w:r w:rsidRPr="00556207">
              <w:t xml:space="preserve">Ključni pojmovi </w:t>
            </w:r>
          </w:p>
        </w:tc>
        <w:tc>
          <w:tcPr>
            <w:tcW w:w="2395" w:type="dxa"/>
          </w:tcPr>
          <w:p w:rsidR="007A2E6D" w:rsidRPr="00556207" w:rsidRDefault="007A2E6D" w:rsidP="00556207">
            <w:pPr>
              <w:spacing w:after="0" w:line="240" w:lineRule="auto"/>
            </w:pPr>
            <w:r w:rsidRPr="00556207">
              <w:t>Ustav, zakoni, prava, slobode, odgovornosti, građanin Republike Hrvatske, ustavna zaštita prava građana, pravo na život, slobodu, vlasništvo, privatnost, ravnopravnost, osobno dostojanstvo, povijest borbe za ženska prava, mijenjanje položaja žena tijekom povijesti, pravo glasa žena, Deklaracija o pravima čovjeka, humanitarne organizacije, trgovanje ljudima.</w:t>
            </w:r>
          </w:p>
        </w:tc>
        <w:tc>
          <w:tcPr>
            <w:tcW w:w="2405" w:type="dxa"/>
          </w:tcPr>
          <w:p w:rsidR="007A2E6D" w:rsidRPr="00556207" w:rsidRDefault="007A2E6D" w:rsidP="00556207">
            <w:pPr>
              <w:spacing w:after="0" w:line="240" w:lineRule="auto"/>
            </w:pPr>
            <w:r w:rsidRPr="00556207">
              <w:t>Ustav, demokracija, narod izvor ustavne vlasti, pravo naroda na sudjelovanje u vlasti, zajedničko dobro, političke stranke, programi političkih stranaka, ustavna prava i odgovornosti građana, nadgledanje vlasti, demokratska država, podjela i ograničenja vlasti, pravda i tri kategorije pravednosti, civilno društvo – udruge, zaklade, sindikati i vjerske zajednice, veza između pravila, zakona i vladavine prava, suzbijanje korupcije, procjena položaja vlasti</w:t>
            </w:r>
          </w:p>
        </w:tc>
        <w:tc>
          <w:tcPr>
            <w:tcW w:w="2547" w:type="dxa"/>
          </w:tcPr>
          <w:p w:rsidR="007A2E6D" w:rsidRPr="00556207" w:rsidRDefault="007A2E6D" w:rsidP="00556207">
            <w:pPr>
              <w:spacing w:after="0" w:line="240" w:lineRule="auto"/>
            </w:pPr>
            <w:r w:rsidRPr="00556207">
              <w:t>komunikacijske vještine, vrste sukoba, pregovaranje, argumentiranje, donošenje zajedničkih zaključaka, timski rad, vođenje i moderiranje rada grupe, mediji, kritičko razumijevanje medijskih sadržaja, volontiranje, društvena isključenost, predrasude, diskriminacija, koruptivno ponašanje, pojedinac u zajednici, solidarnost prema osobama s invaliditetom</w:t>
            </w:r>
          </w:p>
        </w:tc>
        <w:tc>
          <w:tcPr>
            <w:tcW w:w="2688" w:type="dxa"/>
          </w:tcPr>
          <w:p w:rsidR="007A2E6D" w:rsidRPr="00556207" w:rsidRDefault="007A2E6D" w:rsidP="00556207">
            <w:pPr>
              <w:spacing w:after="0" w:line="240" w:lineRule="auto"/>
            </w:pPr>
            <w:r w:rsidRPr="00556207">
              <w:t>osobni identitet, utjecaj globalizacijske kulture, važnost očuvanja kulturnih identiteta i kulturnih različitosti, manjinske kulture, većinska kultura, međukulturni dijalog, izgradnja zajedničke domovinske kulture, pospješivanje društvenog i gospodarskog razvoja.</w:t>
            </w:r>
          </w:p>
        </w:tc>
        <w:tc>
          <w:tcPr>
            <w:tcW w:w="2406" w:type="dxa"/>
          </w:tcPr>
          <w:p w:rsidR="007A2E6D" w:rsidRPr="00556207" w:rsidRDefault="007A2E6D" w:rsidP="00556207">
            <w:pPr>
              <w:spacing w:after="0" w:line="240" w:lineRule="auto"/>
            </w:pPr>
            <w:r w:rsidRPr="00556207">
              <w:t>održivi razvoj, odgovorno gospodarstvo, konkurentnost, cjeloživotno učenje, proračun, lokalni proračun, državni proračun, uloga građana u kontroli namjenskog trošenja proračuna, odgovorna potrošnja, novac, rad – temeljna ljudska vrijednost, pravo na pravednu naknadu za rad, sindikalno organiziranje</w:t>
            </w:r>
          </w:p>
        </w:tc>
        <w:tc>
          <w:tcPr>
            <w:tcW w:w="2122" w:type="dxa"/>
          </w:tcPr>
          <w:p w:rsidR="007A2E6D" w:rsidRPr="00556207" w:rsidRDefault="007A2E6D" w:rsidP="00556207">
            <w:pPr>
              <w:spacing w:after="0" w:line="240" w:lineRule="auto"/>
            </w:pPr>
            <w:r w:rsidRPr="00556207">
              <w:t>održiv društveni, gospodarski i kulturološki razvoj, utjecaj gospodarstva, znanosti, kulture i politike na okoliš, pravo na zdrav okoliš, zaštita okoliša, prirodna i kulturna dobra, civilno društvo.</w:t>
            </w:r>
          </w:p>
        </w:tc>
      </w:tr>
      <w:tr w:rsidR="007A2E6D" w:rsidRPr="00556207">
        <w:tc>
          <w:tcPr>
            <w:tcW w:w="1314" w:type="dxa"/>
          </w:tcPr>
          <w:p w:rsidR="007A2E6D" w:rsidRPr="00556207" w:rsidRDefault="007A2E6D" w:rsidP="00556207">
            <w:pPr>
              <w:spacing w:after="0" w:line="240" w:lineRule="auto"/>
              <w:rPr>
                <w:b/>
                <w:bCs/>
              </w:rPr>
            </w:pPr>
            <w:r w:rsidRPr="00556207">
              <w:rPr>
                <w:b/>
                <w:bCs/>
              </w:rPr>
              <w:t>8. RAZRED;</w:t>
            </w:r>
          </w:p>
          <w:p w:rsidR="007A2E6D" w:rsidRPr="00556207" w:rsidRDefault="007A2E6D" w:rsidP="00556207">
            <w:pPr>
              <w:spacing w:after="0" w:line="240" w:lineRule="auto"/>
            </w:pPr>
            <w:r w:rsidRPr="00556207">
              <w:t>ključni pojmovi</w:t>
            </w:r>
          </w:p>
        </w:tc>
        <w:tc>
          <w:tcPr>
            <w:tcW w:w="2395" w:type="dxa"/>
          </w:tcPr>
          <w:p w:rsidR="007A2E6D" w:rsidRPr="00556207" w:rsidRDefault="007A2E6D" w:rsidP="00556207">
            <w:pPr>
              <w:spacing w:after="0" w:line="240" w:lineRule="auto"/>
            </w:pPr>
            <w:r w:rsidRPr="00556207">
              <w:t>sustav zaštite prava u Republici Hrvatskoj, Ustavni sud, pučki pravobranitelj/ica, pravobranitelj/ica za djecu, pravobranitelj/ica za ravnopravnost spolova, pravobranitelj/ica za osobe s invaliditetom, zakoni, ustrojstvo pravosudnog sustava Republike Hrvatske, pravna država, demokracija i vladavina prava, društvena pravda – proceduralna, korektivna i distributivna, ustavna zaštita prava, građanska, politička, ekonomska, socijalna i kulturna prava, pravo na privatnost, zaštita osobnih podataka, pravo na primjeren životni standard, socijalna sigurnost, ravnopravnost osoba s invaliditetom, ravnopravnost između muškarca i žene, društvena isključenost, diskriminacija, građanin, državljanin, stranac, problemi u svijetu, humanitarno pravo, Ženevske konvencije, Crveni križ.</w:t>
            </w:r>
          </w:p>
        </w:tc>
        <w:tc>
          <w:tcPr>
            <w:tcW w:w="2405" w:type="dxa"/>
          </w:tcPr>
          <w:p w:rsidR="007A2E6D" w:rsidRPr="00556207" w:rsidRDefault="007A2E6D" w:rsidP="00556207">
            <w:pPr>
              <w:spacing w:after="0" w:line="240" w:lineRule="auto"/>
            </w:pPr>
            <w:r w:rsidRPr="00556207">
              <w:t>ishodišta demokracije prema Johnu Lockeu, društveni ugovor, ustav, formiranje demokratske vlasti, demokracija, narod izvor ustavne vlasti, pravo naroda na sudjelovanje u vlasti, trodioba vlasti, podjela i ograničenja vlasti, uloga vlasti, zajedničko dobro, socijalna država, socijalna solidarnost poreznim sustavom, efekt socijalne mržnje, korupcija i utaja poreza, politika – normativni i provedbeni procesi, javne politike, institucije, političke stranke, programi političkih stranaka, ustavna prava i odgovornosti građana, nadgledanje vlasti, tipovi političkih stranaka, patriotizam, šovinizam, nacionalizam, tri kategorije pravde, veza između pravila, zakona i vladavine prava, suzbijanje korupcije, procjena položaja vlasti, Europska unija, Europsko vijeće, Europski parlament, europski građanin, obrambeni Domovinski rat, državnost, suverenitet, međunarodno priznanje, civilno društvo, udruga, zaklada, vjerska zajednica, sindikat, načela djelovanja i uloga civilnog društva</w:t>
            </w:r>
          </w:p>
        </w:tc>
        <w:tc>
          <w:tcPr>
            <w:tcW w:w="2547" w:type="dxa"/>
          </w:tcPr>
          <w:p w:rsidR="007A2E6D" w:rsidRPr="00556207" w:rsidRDefault="007A2E6D" w:rsidP="00556207">
            <w:pPr>
              <w:spacing w:after="0" w:line="240" w:lineRule="auto"/>
            </w:pPr>
            <w:r w:rsidRPr="00556207">
              <w:t>komunikacijske vještine, primjereno iskazivanje emocija, empatija, otpor vršnjačkom pritisku, vrste sukoba, pregovaranje, argumentiranje, donošenje zajedničkih zaključaka, timski rad, vođenje i moderiranje rada grupe, suradnja, društvena isključenost, mediji, kritičko razumijevanje medijskih sadržaja, volontiranje, osobe s invaliditetom, pojedinac u društvenoj zajednici, obitelj temeljna društvena zajednica.</w:t>
            </w:r>
          </w:p>
        </w:tc>
        <w:tc>
          <w:tcPr>
            <w:tcW w:w="2688" w:type="dxa"/>
          </w:tcPr>
          <w:p w:rsidR="007A2E6D" w:rsidRPr="00556207" w:rsidRDefault="007A2E6D" w:rsidP="00556207">
            <w:pPr>
              <w:spacing w:after="0" w:line="240" w:lineRule="auto"/>
            </w:pPr>
            <w:r w:rsidRPr="00556207">
              <w:t>identitet, globalizacijski kulturni trendovi, kulturni identiteti, kulturne različitosti, manjinske kulture, većinska kultura, stereotipi, predrasude, međukulturni dijalog, izgradnja zajedničke domovinske kulture, suzbijanje predrasuda, doprinos velikana znanosti i umjetnosti hrvatske nacionalnosti, kao i pripadnika nacionalnih manjina hrvatskom i svjetskom napretku</w:t>
            </w:r>
          </w:p>
        </w:tc>
        <w:tc>
          <w:tcPr>
            <w:tcW w:w="2406" w:type="dxa"/>
          </w:tcPr>
          <w:p w:rsidR="007A2E6D" w:rsidRPr="00556207" w:rsidRDefault="007A2E6D" w:rsidP="00556207">
            <w:pPr>
              <w:spacing w:after="0" w:line="240" w:lineRule="auto"/>
            </w:pPr>
            <w:r w:rsidRPr="00556207">
              <w:t>održivi razvoj Hrvatske, društveno odgovorno gospodarstvo, konkurentnost, izbor zanimanja, cjeloživotno učenje, proračun, uloga građana u donošenju i kontroli trošenja lokalnog i državnog proračuna, prava potrošača, odgovorna potrošnja, novac, etičan odnos prema novcu; dužničko ropstvo, rad – temeljna ljudska vrijednost, domoljublje na djelu, zaštita i razvoj zajedničkog dobra, proizvodnja, rješavanje problema, poduzetnost, inovativnost, pravo na pravednu naknadu za rad, sindikalno organiziranje, uloga sindikata, zaštita radničkih prava, planiranje i postavljanje prioriteta, mapa osobnog razvoja</w:t>
            </w:r>
          </w:p>
        </w:tc>
        <w:tc>
          <w:tcPr>
            <w:tcW w:w="2122" w:type="dxa"/>
          </w:tcPr>
          <w:p w:rsidR="007A2E6D" w:rsidRPr="00556207" w:rsidRDefault="007A2E6D" w:rsidP="00556207">
            <w:pPr>
              <w:spacing w:after="0" w:line="240" w:lineRule="auto"/>
            </w:pPr>
            <w:r w:rsidRPr="00556207">
              <w:t>održivi razvoj, pravo na zdrav okoliš, zaštita okoliša, prirodna i kulturna dobra, civilno društvo</w:t>
            </w:r>
          </w:p>
        </w:tc>
      </w:tr>
    </w:tbl>
    <w:p w:rsidR="007A2E6D" w:rsidRDefault="007A2E6D"/>
    <w:sectPr w:rsidR="007A2E6D" w:rsidSect="00F01F1A">
      <w:pgSz w:w="16838" w:h="11906" w:orient="landscape"/>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7BC"/>
    <w:rsid w:val="001F55DA"/>
    <w:rsid w:val="003C5335"/>
    <w:rsid w:val="003D1772"/>
    <w:rsid w:val="004C7EE7"/>
    <w:rsid w:val="00556207"/>
    <w:rsid w:val="006E27BC"/>
    <w:rsid w:val="007A2E6D"/>
    <w:rsid w:val="009D6A37"/>
    <w:rsid w:val="00A919B4"/>
    <w:rsid w:val="00BE0F90"/>
    <w:rsid w:val="00D27D70"/>
    <w:rsid w:val="00D90A3A"/>
    <w:rsid w:val="00E665A6"/>
    <w:rsid w:val="00F01F1A"/>
    <w:rsid w:val="00FF3AD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D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27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1276</Words>
  <Characters>7278</Characters>
  <Application>Microsoft Office Outlook</Application>
  <DocSecurity>0</DocSecurity>
  <Lines>0</Lines>
  <Paragraphs>0</Paragraphs>
  <ScaleCrop>false</ScaleCrop>
  <Company>MZOŠ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GRAĐANSKI ODGOJ I OBRAZOVANJE U PREDMETNOJ NASTAVI OSNOVNE ŠKOLE POPOVAC</dc:title>
  <dc:subject/>
  <dc:creator>superkul</dc:creator>
  <cp:keywords/>
  <dc:description/>
  <cp:lastModifiedBy>OS Trpanj</cp:lastModifiedBy>
  <cp:revision>2</cp:revision>
  <dcterms:created xsi:type="dcterms:W3CDTF">2015-05-05T07:09:00Z</dcterms:created>
  <dcterms:modified xsi:type="dcterms:W3CDTF">2015-05-05T07:09:00Z</dcterms:modified>
</cp:coreProperties>
</file>